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4"/>
      </w:tblGrid>
      <w:tr w:rsidR="0083004F" w:rsidRPr="004C6B09" w14:paraId="3AA4C344" w14:textId="77777777" w:rsidTr="00930564">
        <w:trPr>
          <w:trHeight w:val="286"/>
        </w:trPr>
        <w:tc>
          <w:tcPr>
            <w:tcW w:w="9214" w:type="dxa"/>
            <w:tcBorders>
              <w:bottom w:val="single" w:sz="4" w:space="0" w:color="auto"/>
            </w:tcBorders>
          </w:tcPr>
          <w:p w14:paraId="3537D9A1" w14:textId="77777777" w:rsidR="0083004F" w:rsidRPr="004C6B09" w:rsidRDefault="0083004F" w:rsidP="00A54B10">
            <w:pPr>
              <w:spacing w:after="120"/>
              <w:jc w:val="left"/>
              <w:rPr>
                <w:rStyle w:val="Fett"/>
                <w:rFonts w:ascii="Calibri" w:hAnsi="Calibri"/>
                <w:sz w:val="24"/>
              </w:rPr>
            </w:pPr>
          </w:p>
        </w:tc>
      </w:tr>
      <w:tr w:rsidR="0083004F" w:rsidRPr="00471C92" w14:paraId="07AFC16F" w14:textId="77777777" w:rsidTr="00930564">
        <w:trPr>
          <w:trHeight w:val="16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D002" w14:textId="02973161" w:rsidR="0083004F" w:rsidRPr="00471C92" w:rsidRDefault="00845884" w:rsidP="00845884">
            <w:pPr>
              <w:spacing w:before="0"/>
              <w:jc w:val="center"/>
              <w:rPr>
                <w:b/>
                <w:sz w:val="28"/>
              </w:rPr>
            </w:pPr>
            <w:r w:rsidRPr="00471C92">
              <w:rPr>
                <w:b/>
                <w:sz w:val="28"/>
              </w:rPr>
              <w:t>ORIENTIERUNGSBLATT</w:t>
            </w:r>
            <w:r w:rsidR="00C82EE5">
              <w:rPr>
                <w:b/>
                <w:sz w:val="28"/>
              </w:rPr>
              <w:t xml:space="preserve"> zu KVAV, Art. 12a</w:t>
            </w:r>
          </w:p>
        </w:tc>
      </w:tr>
      <w:tr w:rsidR="0083004F" w:rsidRPr="004C6B09" w14:paraId="66F981FB" w14:textId="77777777" w:rsidTr="00930564">
        <w:trPr>
          <w:trHeight w:val="165"/>
        </w:trPr>
        <w:tc>
          <w:tcPr>
            <w:tcW w:w="9214" w:type="dxa"/>
            <w:tcBorders>
              <w:top w:val="single" w:sz="4" w:space="0" w:color="auto"/>
            </w:tcBorders>
          </w:tcPr>
          <w:p w14:paraId="7C9C7798" w14:textId="77777777" w:rsidR="0083004F" w:rsidRDefault="0083004F" w:rsidP="00A54B10">
            <w:pPr>
              <w:spacing w:before="0"/>
              <w:jc w:val="left"/>
              <w:rPr>
                <w:rFonts w:ascii="Calibri" w:hAnsi="Calibri"/>
              </w:rPr>
            </w:pPr>
          </w:p>
          <w:p w14:paraId="19A4EBDF" w14:textId="77777777" w:rsidR="00845884" w:rsidRPr="004C6B09" w:rsidRDefault="00845884" w:rsidP="00A54B10">
            <w:pPr>
              <w:spacing w:before="0"/>
              <w:jc w:val="left"/>
              <w:rPr>
                <w:rFonts w:ascii="Calibri" w:hAnsi="Calibri"/>
              </w:rPr>
            </w:pPr>
          </w:p>
        </w:tc>
      </w:tr>
      <w:tr w:rsidR="0083004F" w:rsidRPr="00471C92" w14:paraId="53002335" w14:textId="77777777" w:rsidTr="00930564">
        <w:trPr>
          <w:trHeight w:val="165"/>
        </w:trPr>
        <w:tc>
          <w:tcPr>
            <w:tcW w:w="9214" w:type="dxa"/>
          </w:tcPr>
          <w:p w14:paraId="4B212E75" w14:textId="5887B896" w:rsidR="0083004F" w:rsidRPr="00471C92" w:rsidRDefault="00845884" w:rsidP="00A54B10">
            <w:pPr>
              <w:spacing w:before="0"/>
              <w:jc w:val="left"/>
              <w:rPr>
                <w:b/>
              </w:rPr>
            </w:pPr>
            <w:r w:rsidRPr="00471C92">
              <w:rPr>
                <w:b/>
              </w:rPr>
              <w:t xml:space="preserve">Anmeldung / Aufhebung von </w:t>
            </w:r>
            <w:r w:rsidR="00611065">
              <w:rPr>
                <w:b/>
              </w:rPr>
              <w:t>Grundstück-Mutationen</w:t>
            </w:r>
          </w:p>
        </w:tc>
      </w:tr>
      <w:tr w:rsidR="00845884" w:rsidRPr="004C6B09" w14:paraId="6A6A9C1D" w14:textId="77777777" w:rsidTr="00930564">
        <w:trPr>
          <w:trHeight w:val="165"/>
        </w:trPr>
        <w:tc>
          <w:tcPr>
            <w:tcW w:w="9214" w:type="dxa"/>
          </w:tcPr>
          <w:p w14:paraId="475386E3" w14:textId="77777777" w:rsidR="00845884" w:rsidRPr="004C6B09" w:rsidRDefault="00845884" w:rsidP="00A54B10">
            <w:pPr>
              <w:spacing w:before="0"/>
              <w:jc w:val="left"/>
              <w:rPr>
                <w:rFonts w:ascii="Calibri" w:hAnsi="Calibri"/>
              </w:rPr>
            </w:pPr>
          </w:p>
        </w:tc>
      </w:tr>
      <w:tr w:rsidR="00845884" w:rsidRPr="004C6B09" w14:paraId="20DA7C75" w14:textId="77777777" w:rsidTr="00930564">
        <w:trPr>
          <w:trHeight w:val="165"/>
        </w:trPr>
        <w:tc>
          <w:tcPr>
            <w:tcW w:w="9214" w:type="dxa"/>
          </w:tcPr>
          <w:p w14:paraId="4B44C627" w14:textId="0B4448A6" w:rsidR="0056023F" w:rsidRDefault="00845884" w:rsidP="007F6183">
            <w:pPr>
              <w:pStyle w:val="TabelleText"/>
            </w:pPr>
            <w:r w:rsidRPr="00845884">
              <w:t>Sehr geehrte(r) Auftraggeber</w:t>
            </w:r>
            <w:r w:rsidR="00F107DC">
              <w:t>/in</w:t>
            </w:r>
            <w:r w:rsidR="0056023F">
              <w:t>, s</w:t>
            </w:r>
            <w:r w:rsidRPr="00845884">
              <w:t>ehr geehrte(r) Grundeigentümer</w:t>
            </w:r>
            <w:r w:rsidR="00F107DC">
              <w:t>/in</w:t>
            </w:r>
            <w:r w:rsidR="0056023F">
              <w:t>,</w:t>
            </w:r>
          </w:p>
          <w:p w14:paraId="2C0F03E9" w14:textId="77777777" w:rsidR="00471C92" w:rsidRPr="00845884" w:rsidRDefault="00471C92" w:rsidP="007F6183">
            <w:pPr>
              <w:pStyle w:val="TabelleText"/>
              <w:jc w:val="both"/>
            </w:pPr>
          </w:p>
          <w:p w14:paraId="5715BF3C" w14:textId="05898F87" w:rsidR="00845884" w:rsidRPr="00845884" w:rsidRDefault="00845884" w:rsidP="007F6183">
            <w:pPr>
              <w:pStyle w:val="TabelleText"/>
              <w:jc w:val="both"/>
            </w:pPr>
            <w:r w:rsidRPr="00845884">
              <w:t>Gestützt auf den uns erteilten Auftrag haben wir die vorliegende Mutation</w:t>
            </w:r>
            <w:r w:rsidR="003D49A8">
              <w:t xml:space="preserve"> </w:t>
            </w:r>
            <w:r w:rsidRPr="00845884">
              <w:t xml:space="preserve">ausgeführt und die Mutationsakten (Messurkunde und Mutationspläne) </w:t>
            </w:r>
            <w:r w:rsidR="003C4744">
              <w:t>i</w:t>
            </w:r>
            <w:r w:rsidRPr="00845884">
              <w:t>hrem Notar zugestellt.</w:t>
            </w:r>
          </w:p>
          <w:p w14:paraId="78564679" w14:textId="426AFC66" w:rsidR="00845884" w:rsidRPr="004C6B09" w:rsidRDefault="00845884" w:rsidP="007F6183">
            <w:pPr>
              <w:pStyle w:val="TabelleText"/>
              <w:jc w:val="both"/>
            </w:pPr>
            <w:r w:rsidRPr="00845884">
              <w:t>Im Zusammenhang mit dem Grundbucheintrag möchten wir Sie auf Art.12a der kantonalen Verordnung über die amtliche Vermes</w:t>
            </w:r>
            <w:r w:rsidR="00471C92">
              <w:t>sung (KVAV) aufmerksam ma</w:t>
            </w:r>
            <w:r w:rsidR="00092444">
              <w:t>chen:</w:t>
            </w:r>
          </w:p>
        </w:tc>
      </w:tr>
      <w:tr w:rsidR="00092444" w:rsidRPr="004C6B09" w14:paraId="29ED9E5A" w14:textId="77777777" w:rsidTr="00930564">
        <w:trPr>
          <w:trHeight w:val="165"/>
        </w:trPr>
        <w:tc>
          <w:tcPr>
            <w:tcW w:w="9214" w:type="dxa"/>
          </w:tcPr>
          <w:p w14:paraId="78E54893" w14:textId="0FD5DFB8" w:rsidR="00092444" w:rsidRPr="00845884" w:rsidRDefault="00092444" w:rsidP="007F6183">
            <w:pPr>
              <w:pStyle w:val="TabelleText"/>
              <w:ind w:left="284" w:hanging="284"/>
              <w:jc w:val="both"/>
            </w:pPr>
            <w:r w:rsidRPr="00845884">
              <w:t>•</w:t>
            </w:r>
            <w:r w:rsidRPr="00845884">
              <w:tab/>
              <w:t>Mutationen an Grundstücken sind innerhalb eines Jahres seit der Erstellung der Mutationsakten zur grundbuchlichen Behandlung anzumelden.</w:t>
            </w:r>
          </w:p>
          <w:p w14:paraId="208CEE9C" w14:textId="4CB3629F" w:rsidR="003C4744" w:rsidRDefault="00092444" w:rsidP="007F6183">
            <w:pPr>
              <w:pStyle w:val="TabelleText"/>
              <w:ind w:left="284" w:hanging="284"/>
              <w:jc w:val="both"/>
            </w:pPr>
            <w:r w:rsidRPr="00845884">
              <w:t>•</w:t>
            </w:r>
            <w:r w:rsidRPr="00845884">
              <w:tab/>
            </w:r>
            <w:r w:rsidR="003C4744" w:rsidRPr="003C4744">
              <w:t>Das Grundbuchamt kann diese Frist aus wichtigen Gründen verlängern. Die Auftraggebenden stellen das Verlängerungsgesuch schriftlich und begründet vor Ablauf der einjährigen Frist beim zuständigen Grundbuchamt (Art. 12a Abs. 2 KVAV).</w:t>
            </w:r>
          </w:p>
          <w:p w14:paraId="1576AF3A" w14:textId="1E682554" w:rsidR="00092444" w:rsidRPr="00845884" w:rsidRDefault="00092444" w:rsidP="007F6183">
            <w:pPr>
              <w:pStyle w:val="TabelleText"/>
              <w:ind w:left="284" w:hanging="284"/>
              <w:jc w:val="both"/>
            </w:pPr>
            <w:r w:rsidRPr="00845884">
              <w:t>•</w:t>
            </w:r>
            <w:r w:rsidRPr="00845884">
              <w:tab/>
              <w:t xml:space="preserve">Gestützt auf eine Aufforderung des </w:t>
            </w:r>
            <w:r w:rsidR="00FA242A" w:rsidRPr="00845884">
              <w:t>Grundbuch</w:t>
            </w:r>
            <w:r w:rsidR="00FA242A">
              <w:t>amt</w:t>
            </w:r>
            <w:r w:rsidR="005D7A61">
              <w:t>e</w:t>
            </w:r>
            <w:r w:rsidR="00FA242A">
              <w:t>s</w:t>
            </w:r>
            <w:r w:rsidR="00FA242A" w:rsidRPr="00845884">
              <w:t xml:space="preserve"> </w:t>
            </w:r>
            <w:r w:rsidRPr="00845884">
              <w:t>ist der Nachführungsgeometer verpflichtet, Mutationen aufzuheben, die nicht innerhalb der</w:t>
            </w:r>
            <w:r w:rsidR="00471C92">
              <w:t xml:space="preserve"> einjährigen oder der </w:t>
            </w:r>
            <w:r w:rsidR="00F553FC">
              <w:t>verlängert</w:t>
            </w:r>
            <w:r w:rsidR="00F553FC" w:rsidRPr="00845884">
              <w:t>en</w:t>
            </w:r>
            <w:r w:rsidRPr="00845884">
              <w:t xml:space="preserve"> Frist angemeldet worden sind</w:t>
            </w:r>
            <w:r w:rsidR="003C4744" w:rsidRPr="003C4744">
              <w:t xml:space="preserve"> (Art.12a Abs. 3 KVAV).</w:t>
            </w:r>
          </w:p>
          <w:p w14:paraId="657815FD" w14:textId="3BAEF023" w:rsidR="00092444" w:rsidRDefault="00092444" w:rsidP="007F6183">
            <w:pPr>
              <w:pStyle w:val="TabelleText"/>
              <w:ind w:left="284" w:hanging="284"/>
              <w:jc w:val="both"/>
            </w:pPr>
            <w:r w:rsidRPr="00845884">
              <w:t>•</w:t>
            </w:r>
            <w:r w:rsidRPr="00845884">
              <w:tab/>
              <w:t>Die Kosten für die Aufhebung der Mutation und die allfällig notwendige Entfernung</w:t>
            </w:r>
            <w:r w:rsidR="007D5652">
              <w:t>/Wiederherstellung</w:t>
            </w:r>
            <w:r w:rsidRPr="00845884">
              <w:t xml:space="preserve"> von Grenzzeichen </w:t>
            </w:r>
            <w:r>
              <w:t xml:space="preserve">gehen zu Lasten </w:t>
            </w:r>
            <w:r w:rsidR="00F616BA">
              <w:t xml:space="preserve">der </w:t>
            </w:r>
            <w:r w:rsidR="00F616BA" w:rsidRPr="00F616BA">
              <w:t>Auftraggeberinnen und Auftraggeber</w:t>
            </w:r>
            <w:r w:rsidR="00F616BA">
              <w:t xml:space="preserve"> </w:t>
            </w:r>
            <w:r w:rsidR="00FE2CC8" w:rsidRPr="00FE2CC8">
              <w:t>des betroffenen Geometergeschäfts (Art. 12a Abs. 4 KVAV)</w:t>
            </w:r>
            <w:r>
              <w:t>.</w:t>
            </w:r>
            <w:r w:rsidR="00F107DC">
              <w:t xml:space="preserve"> </w:t>
            </w:r>
          </w:p>
          <w:p w14:paraId="08C88744" w14:textId="77777777" w:rsidR="009A5882" w:rsidRDefault="00930564" w:rsidP="005E2C84">
            <w:pPr>
              <w:pStyle w:val="TabelleText"/>
              <w:ind w:left="284" w:hanging="284"/>
              <w:jc w:val="both"/>
            </w:pPr>
            <w:r w:rsidRPr="00845884">
              <w:t>•</w:t>
            </w:r>
            <w:r w:rsidRPr="00845884">
              <w:tab/>
            </w:r>
            <w:r w:rsidR="0001624D" w:rsidRPr="00080433">
              <w:t>Falls ihr Geschäft auf einem vorangehenden hängigen Geschäft aufbaut:</w:t>
            </w:r>
            <w:r w:rsidR="0001624D" w:rsidRPr="0001624D">
              <w:rPr>
                <w:i/>
                <w:iCs/>
              </w:rPr>
              <w:t xml:space="preserve"> </w:t>
            </w:r>
            <w:r w:rsidR="009A5882" w:rsidRPr="0094515E">
              <w:t>Muss ein allfällig vorhandenes Vorgängergeschäft rückmutiert werden, hat dies Auswirkungen auf nachfolgende Geschäfte. Die Kosten für diese Anpassungen tragen die Auftraggeber/innen der jeweiligen Folgegeschäfte.</w:t>
            </w:r>
          </w:p>
          <w:p w14:paraId="052CFCDF" w14:textId="07B2A3A4" w:rsidR="005E2C84" w:rsidRPr="00845884" w:rsidRDefault="005E2C84" w:rsidP="005E2C84">
            <w:pPr>
              <w:pStyle w:val="TabelleText"/>
              <w:ind w:left="284" w:hanging="284"/>
              <w:jc w:val="both"/>
            </w:pPr>
          </w:p>
        </w:tc>
      </w:tr>
      <w:tr w:rsidR="00092444" w:rsidRPr="003127DF" w14:paraId="1FBF7732" w14:textId="77777777" w:rsidTr="00930564">
        <w:trPr>
          <w:trHeight w:val="165"/>
        </w:trPr>
        <w:tc>
          <w:tcPr>
            <w:tcW w:w="9214" w:type="dxa"/>
          </w:tcPr>
          <w:p w14:paraId="7768B6E1" w14:textId="74261356" w:rsidR="00930564" w:rsidRPr="003127DF" w:rsidRDefault="00930564" w:rsidP="0094515E">
            <w:r w:rsidRPr="003127DF">
              <w:t>A</w:t>
            </w:r>
            <w:r w:rsidR="009A5882" w:rsidRPr="003127DF">
              <w:t xml:space="preserve">usführliche Informationen: siehe </w:t>
            </w:r>
            <w:hyperlink r:id="rId8" w:history="1">
              <w:r w:rsidRPr="003127DF">
                <w:rPr>
                  <w:rStyle w:val="Hyperlink"/>
                </w:rPr>
                <w:t>Richtlinie</w:t>
              </w:r>
            </w:hyperlink>
            <w:r w:rsidRPr="003127DF">
              <w:rPr>
                <w:b/>
                <w:bCs/>
              </w:rPr>
              <w:t xml:space="preserve"> </w:t>
            </w:r>
            <w:r w:rsidR="009A5882" w:rsidRPr="003127DF">
              <w:t>betreffend Praxis</w:t>
            </w:r>
            <w:r w:rsidRPr="003127DF">
              <w:t>anwendung</w:t>
            </w:r>
            <w:r w:rsidR="009A5882" w:rsidRPr="003127DF">
              <w:t xml:space="preserve"> zu Art. 12a </w:t>
            </w:r>
            <w:hyperlink r:id="rId9" w:history="1">
              <w:r w:rsidRPr="003127DF">
                <w:rPr>
                  <w:rStyle w:val="Hyperlink"/>
                </w:rPr>
                <w:t>KVAV</w:t>
              </w:r>
            </w:hyperlink>
            <w:r w:rsidRPr="003127DF">
              <w:t>.</w:t>
            </w:r>
            <w:r w:rsidR="009A5882" w:rsidRPr="003127DF">
              <w:br/>
            </w:r>
          </w:p>
          <w:p w14:paraId="1401AFBC" w14:textId="2A8E8287" w:rsidR="00092444" w:rsidRPr="003127DF" w:rsidRDefault="001622C2" w:rsidP="003F1C79">
            <w:pPr>
              <w:pStyle w:val="TabelleText"/>
            </w:pPr>
            <w:r w:rsidRPr="003127DF">
              <w:t>F</w:t>
            </w:r>
            <w:r w:rsidR="00092444" w:rsidRPr="003127DF">
              <w:t>ür weitere Auskünfte steh</w:t>
            </w:r>
            <w:r w:rsidR="003F1C79" w:rsidRPr="003127DF">
              <w:t>e ich</w:t>
            </w:r>
            <w:r w:rsidR="00092444" w:rsidRPr="003127DF">
              <w:t xml:space="preserve"> Ihnen gern</w:t>
            </w:r>
            <w:r w:rsidR="003F1C79" w:rsidRPr="003127DF">
              <w:t>e</w:t>
            </w:r>
            <w:r w:rsidR="00092444" w:rsidRPr="003127DF">
              <w:t xml:space="preserve"> zur Verfügung</w:t>
            </w:r>
          </w:p>
        </w:tc>
      </w:tr>
      <w:tr w:rsidR="00092444" w:rsidRPr="004C6B09" w14:paraId="6EAC8C1C" w14:textId="77777777" w:rsidTr="00930564">
        <w:trPr>
          <w:trHeight w:val="165"/>
        </w:trPr>
        <w:tc>
          <w:tcPr>
            <w:tcW w:w="9214" w:type="dxa"/>
          </w:tcPr>
          <w:p w14:paraId="2A5DA56F" w14:textId="77777777" w:rsidR="00092444" w:rsidRDefault="00092444" w:rsidP="00092444">
            <w:pPr>
              <w:pStyle w:val="TabelleText"/>
            </w:pPr>
            <w:r w:rsidRPr="00845884">
              <w:t>Freundliche Grüsse</w:t>
            </w:r>
          </w:p>
          <w:p w14:paraId="65A04F1D" w14:textId="62ACFC0D" w:rsidR="001D1E92" w:rsidRDefault="001D1E92" w:rsidP="001D1E92">
            <w:pPr>
              <w:pStyle w:val="TabelleText"/>
              <w:rPr>
                <w:noProof/>
              </w:rPr>
            </w:pPr>
            <w:r w:rsidRPr="001D1E92">
              <w:tab/>
            </w:r>
          </w:p>
          <w:p w14:paraId="196C66B2" w14:textId="5654D639" w:rsidR="00092444" w:rsidRPr="00845884" w:rsidRDefault="007D5652" w:rsidP="00092444">
            <w:pPr>
              <w:pStyle w:val="TabelleText"/>
            </w:pPr>
            <w:r>
              <w:t>Vorname Name</w:t>
            </w:r>
            <w:r w:rsidR="00092444" w:rsidRPr="00092444">
              <w:t>, Nachführungsgeometer</w:t>
            </w:r>
            <w:r w:rsidR="00626700">
              <w:t>/in</w:t>
            </w:r>
          </w:p>
        </w:tc>
      </w:tr>
    </w:tbl>
    <w:p w14:paraId="6C87F904" w14:textId="77777777" w:rsidR="0083004F" w:rsidRPr="004C6B09" w:rsidRDefault="0083004F" w:rsidP="005875EC">
      <w:pPr>
        <w:rPr>
          <w:rFonts w:ascii="Calibri" w:hAnsi="Calibri"/>
        </w:rPr>
        <w:sectPr w:rsidR="0083004F" w:rsidRPr="004C6B09" w:rsidSect="008F5D6C">
          <w:headerReference w:type="default" r:id="rId10"/>
          <w:pgSz w:w="11907" w:h="16840" w:code="9"/>
          <w:pgMar w:top="1394" w:right="1418" w:bottom="1134" w:left="1418" w:header="720" w:footer="720" w:gutter="0"/>
          <w:cols w:space="720"/>
          <w:docGrid w:linePitch="299"/>
        </w:sectPr>
      </w:pPr>
    </w:p>
    <w:p w14:paraId="37690F8E" w14:textId="77777777" w:rsidR="00DD7A5C" w:rsidRDefault="00DD7A5C" w:rsidP="00845884">
      <w:pPr>
        <w:rPr>
          <w:sz w:val="2"/>
        </w:rPr>
      </w:pPr>
    </w:p>
    <w:sectPr w:rsidR="00DD7A5C" w:rsidSect="008F5D6C">
      <w:headerReference w:type="default" r:id="rId11"/>
      <w:type w:val="continuous"/>
      <w:pgSz w:w="11907" w:h="16840" w:code="9"/>
      <w:pgMar w:top="3005" w:right="1418" w:bottom="284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EFD81" w14:textId="77777777" w:rsidR="005065C9" w:rsidRDefault="005065C9" w:rsidP="00AD1CED">
      <w:pPr>
        <w:spacing w:before="0"/>
      </w:pPr>
      <w:r>
        <w:separator/>
      </w:r>
    </w:p>
  </w:endnote>
  <w:endnote w:type="continuationSeparator" w:id="0">
    <w:p w14:paraId="2AFF652D" w14:textId="77777777" w:rsidR="005065C9" w:rsidRDefault="005065C9" w:rsidP="00AD1CE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rifa BT">
    <w:altName w:val="Tahoma"/>
    <w:panose1 w:val="00000000000000000000"/>
    <w:charset w:val="00"/>
    <w:family w:val="roman"/>
    <w:notTrueType/>
    <w:pitch w:val="default"/>
    <w:sig w:usb0="00540000" w:usb1="00000000" w:usb2="01000000" w:usb3="00000000" w:csb0="79746943" w:csb1="67694C44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B2CE2" w14:textId="77777777" w:rsidR="005065C9" w:rsidRDefault="005065C9" w:rsidP="00AD1CED">
      <w:pPr>
        <w:spacing w:before="0"/>
      </w:pPr>
      <w:r>
        <w:separator/>
      </w:r>
    </w:p>
  </w:footnote>
  <w:footnote w:type="continuationSeparator" w:id="0">
    <w:p w14:paraId="538EA54C" w14:textId="77777777" w:rsidR="005065C9" w:rsidRDefault="005065C9" w:rsidP="00AD1CE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909"/>
      <w:gridCol w:w="4378"/>
    </w:tblGrid>
    <w:tr w:rsidR="00092444" w:rsidRPr="00DA2DC1" w14:paraId="7254F58D" w14:textId="77777777" w:rsidTr="007B281E">
      <w:trPr>
        <w:trHeight w:val="1077"/>
      </w:trPr>
      <w:tc>
        <w:tcPr>
          <w:tcW w:w="4909" w:type="dxa"/>
        </w:tcPr>
        <w:p w14:paraId="2A889179" w14:textId="77777777" w:rsidR="00092444" w:rsidRPr="00DA2DC1" w:rsidRDefault="00092444" w:rsidP="00DA2DC1">
          <w:pPr>
            <w:spacing w:before="0"/>
            <w:jc w:val="left"/>
            <w:rPr>
              <w:rFonts w:cs="Arial"/>
              <w:sz w:val="20"/>
              <w:szCs w:val="24"/>
              <w:lang w:eastAsia="en-US"/>
            </w:rPr>
          </w:pPr>
          <w:r>
            <w:rPr>
              <w:rFonts w:cs="Arial"/>
              <w:noProof/>
              <w:sz w:val="20"/>
              <w:szCs w:val="24"/>
              <w:lang w:eastAsia="de-CH"/>
            </w:rPr>
            <w:drawing>
              <wp:inline distT="0" distB="0" distL="0" distR="0" wp14:anchorId="051317C9" wp14:editId="488429D3">
                <wp:extent cx="1528445" cy="477520"/>
                <wp:effectExtent l="0" t="0" r="0" b="0"/>
                <wp:docPr id="1427136484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8445" cy="477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78" w:type="dxa"/>
        </w:tcPr>
        <w:p w14:paraId="54419098" w14:textId="77777777" w:rsidR="00092444" w:rsidRPr="00DA2DC1" w:rsidRDefault="00092444" w:rsidP="00DA2DC1">
          <w:pPr>
            <w:spacing w:before="0" w:line="300" w:lineRule="atLeast"/>
            <w:ind w:right="34"/>
            <w:jc w:val="right"/>
            <w:rPr>
              <w:rFonts w:cs="Arial"/>
              <w:sz w:val="20"/>
              <w:szCs w:val="24"/>
              <w:lang w:eastAsia="en-US"/>
            </w:rPr>
          </w:pPr>
          <w:r>
            <w:rPr>
              <w:rFonts w:cs="Arial"/>
              <w:noProof/>
              <w:sz w:val="20"/>
              <w:szCs w:val="24"/>
              <w:lang w:eastAsia="de-CH"/>
            </w:rPr>
            <w:drawing>
              <wp:inline distT="0" distB="0" distL="0" distR="0" wp14:anchorId="11455926" wp14:editId="2C79C3F3">
                <wp:extent cx="1433195" cy="307340"/>
                <wp:effectExtent l="0" t="0" r="0" b="0"/>
                <wp:docPr id="914433154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3195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05D165D" w14:textId="4FC90D1A" w:rsidR="00AF18CD" w:rsidRPr="00AF18CD" w:rsidRDefault="00D073B0" w:rsidP="00AF18CD">
    <w:pPr>
      <w:spacing w:before="0"/>
      <w:rPr>
        <w:rFonts w:cs="Arial"/>
        <w:sz w:val="16"/>
        <w:szCs w:val="18"/>
        <w:lang w:eastAsia="en-US"/>
      </w:rPr>
    </w:pPr>
    <w:r>
      <w:rPr>
        <w:rFonts w:cs="Arial"/>
        <w:sz w:val="16"/>
        <w:szCs w:val="18"/>
        <w:lang w:eastAsia="en-US"/>
      </w:rPr>
      <w:t>GEOGRID AG</w:t>
    </w:r>
  </w:p>
  <w:p w14:paraId="4E2FB63E" w14:textId="4529380E" w:rsidR="00AF18CD" w:rsidRPr="00AF18CD" w:rsidRDefault="00D073B0" w:rsidP="00AF18CD">
    <w:pPr>
      <w:spacing w:before="0"/>
      <w:rPr>
        <w:rFonts w:cs="Arial"/>
        <w:sz w:val="16"/>
        <w:szCs w:val="18"/>
        <w:lang w:eastAsia="en-US"/>
      </w:rPr>
    </w:pPr>
    <w:r>
      <w:rPr>
        <w:rFonts w:cs="Arial"/>
        <w:sz w:val="16"/>
        <w:szCs w:val="18"/>
        <w:lang w:eastAsia="en-US"/>
      </w:rPr>
      <w:t>INGENIEURE | GEOMETER</w:t>
    </w:r>
  </w:p>
  <w:p w14:paraId="176F34CE" w14:textId="3B0D4BFE" w:rsidR="00AF18CD" w:rsidRPr="00AF18CD" w:rsidRDefault="00CD6AC0" w:rsidP="00AF18CD">
    <w:pPr>
      <w:spacing w:before="0"/>
      <w:rPr>
        <w:rFonts w:cs="Arial"/>
        <w:sz w:val="16"/>
        <w:szCs w:val="18"/>
        <w:lang w:eastAsia="en-US"/>
      </w:rPr>
    </w:pPr>
    <w:r>
      <w:rPr>
        <w:rFonts w:cs="Arial"/>
        <w:sz w:val="16"/>
        <w:szCs w:val="18"/>
        <w:lang w:eastAsia="en-US"/>
      </w:rPr>
      <w:t>Philippe Brand</w:t>
    </w:r>
    <w:r w:rsidR="00AF18CD" w:rsidRPr="00AF18CD">
      <w:rPr>
        <w:rFonts w:cs="Arial"/>
        <w:sz w:val="16"/>
        <w:szCs w:val="18"/>
        <w:lang w:eastAsia="en-US"/>
      </w:rPr>
      <w:t>, Nachführungsgeometer</w:t>
    </w:r>
  </w:p>
  <w:p w14:paraId="204972DE" w14:textId="77777777" w:rsidR="00AF18CD" w:rsidRPr="00AF18CD" w:rsidRDefault="00E15A5B" w:rsidP="00AF18CD">
    <w:pPr>
      <w:spacing w:before="0"/>
      <w:rPr>
        <w:rFonts w:cs="Arial"/>
        <w:sz w:val="16"/>
        <w:szCs w:val="18"/>
        <w:lang w:eastAsia="en-US"/>
      </w:rPr>
    </w:pPr>
    <w:proofErr w:type="spellStart"/>
    <w:r>
      <w:rPr>
        <w:rFonts w:cs="Arial"/>
        <w:sz w:val="16"/>
        <w:szCs w:val="18"/>
        <w:lang w:eastAsia="en-US"/>
      </w:rPr>
      <w:t>Bayweg</w:t>
    </w:r>
    <w:proofErr w:type="spellEnd"/>
    <w:r>
      <w:rPr>
        <w:rFonts w:cs="Arial"/>
        <w:sz w:val="16"/>
        <w:szCs w:val="18"/>
        <w:lang w:eastAsia="en-US"/>
      </w:rPr>
      <w:t xml:space="preserve"> 6</w:t>
    </w:r>
  </w:p>
  <w:p w14:paraId="3CC872AF" w14:textId="77777777" w:rsidR="00AF18CD" w:rsidRPr="00AF18CD" w:rsidRDefault="00E15A5B" w:rsidP="00AF18CD">
    <w:pPr>
      <w:spacing w:before="0"/>
      <w:rPr>
        <w:rFonts w:cs="Arial"/>
        <w:sz w:val="16"/>
        <w:szCs w:val="18"/>
        <w:lang w:eastAsia="en-US"/>
      </w:rPr>
    </w:pPr>
    <w:r>
      <w:rPr>
        <w:rFonts w:cs="Arial"/>
        <w:sz w:val="16"/>
        <w:szCs w:val="18"/>
        <w:lang w:eastAsia="en-US"/>
      </w:rPr>
      <w:t>3123</w:t>
    </w:r>
    <w:r w:rsidR="00DF360A">
      <w:rPr>
        <w:rFonts w:cs="Arial"/>
        <w:sz w:val="16"/>
        <w:szCs w:val="18"/>
        <w:lang w:eastAsia="en-US"/>
      </w:rPr>
      <w:t xml:space="preserve"> </w:t>
    </w:r>
    <w:r>
      <w:rPr>
        <w:rFonts w:cs="Arial"/>
        <w:sz w:val="16"/>
        <w:szCs w:val="18"/>
        <w:lang w:eastAsia="en-US"/>
      </w:rPr>
      <w:t>Belp</w:t>
    </w:r>
    <w:r w:rsidR="00AF18CD" w:rsidRPr="00AF18CD">
      <w:rPr>
        <w:rFonts w:cs="Arial"/>
        <w:sz w:val="16"/>
        <w:szCs w:val="18"/>
        <w:lang w:eastAsia="en-US"/>
      </w:rPr>
      <w:t xml:space="preserve"> </w:t>
    </w:r>
  </w:p>
  <w:p w14:paraId="70E47AB7" w14:textId="77777777" w:rsidR="00AF18CD" w:rsidRPr="00AF18CD" w:rsidRDefault="00AF18CD" w:rsidP="00AF18CD">
    <w:pPr>
      <w:spacing w:before="0"/>
      <w:rPr>
        <w:rFonts w:cs="Arial"/>
        <w:sz w:val="16"/>
        <w:szCs w:val="18"/>
        <w:lang w:eastAsia="en-US"/>
      </w:rPr>
    </w:pPr>
  </w:p>
  <w:p w14:paraId="0844A1D7" w14:textId="77777777" w:rsidR="00AF18CD" w:rsidRPr="00AF18CD" w:rsidRDefault="00AF18CD" w:rsidP="00AF18CD">
    <w:pPr>
      <w:spacing w:before="0"/>
      <w:rPr>
        <w:rFonts w:cs="Arial"/>
        <w:sz w:val="16"/>
        <w:szCs w:val="18"/>
        <w:lang w:eastAsia="en-US"/>
      </w:rPr>
    </w:pPr>
    <w:r w:rsidRPr="00AF18CD">
      <w:rPr>
        <w:rFonts w:cs="Arial"/>
        <w:sz w:val="16"/>
        <w:szCs w:val="18"/>
        <w:lang w:eastAsia="en-US"/>
      </w:rPr>
      <w:t xml:space="preserve">Telefon </w:t>
    </w:r>
    <w:r w:rsidR="00E15A5B">
      <w:rPr>
        <w:rFonts w:cs="Arial"/>
        <w:sz w:val="16"/>
        <w:szCs w:val="18"/>
        <w:lang w:eastAsia="en-US"/>
      </w:rPr>
      <w:t>031 810 60 30</w:t>
    </w:r>
  </w:p>
  <w:p w14:paraId="1C61BB95" w14:textId="56FD4FEF" w:rsidR="00D073B0" w:rsidRDefault="00974AC1" w:rsidP="00D073B0">
    <w:pPr>
      <w:spacing w:before="0"/>
      <w:rPr>
        <w:rFonts w:cs="Arial"/>
        <w:sz w:val="16"/>
        <w:szCs w:val="18"/>
        <w:lang w:eastAsia="en-US"/>
      </w:rPr>
    </w:pPr>
    <w:r>
      <w:rPr>
        <w:rFonts w:cs="Arial"/>
        <w:sz w:val="16"/>
        <w:szCs w:val="18"/>
        <w:lang w:eastAsia="en-US"/>
      </w:rPr>
      <w:t>www.</w:t>
    </w:r>
    <w:r w:rsidR="00D073B0">
      <w:rPr>
        <w:rFonts w:cs="Arial"/>
        <w:sz w:val="16"/>
        <w:szCs w:val="18"/>
        <w:lang w:eastAsia="en-US"/>
      </w:rPr>
      <w:t>geogrid.ch</w:t>
    </w:r>
  </w:p>
  <w:p w14:paraId="6C46F71C" w14:textId="3C6BF0A9" w:rsidR="00092444" w:rsidRPr="005875EC" w:rsidRDefault="00D073B0" w:rsidP="00AF18CD">
    <w:pPr>
      <w:spacing w:before="0"/>
      <w:rPr>
        <w:sz w:val="20"/>
      </w:rPr>
    </w:pPr>
    <w:r>
      <w:rPr>
        <w:rFonts w:cs="Arial"/>
        <w:sz w:val="16"/>
        <w:szCs w:val="18"/>
        <w:lang w:eastAsia="en-US"/>
      </w:rPr>
      <w:t>belp@geogrid.ch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E63C3" w14:textId="77777777" w:rsidR="00092444" w:rsidRDefault="0009244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2F40F8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0"/>
    <w:multiLevelType w:val="singleLevel"/>
    <w:tmpl w:val="AD5AD2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CB028FA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F78C41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94B4442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9"/>
    <w:multiLevelType w:val="singleLevel"/>
    <w:tmpl w:val="4B44EC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FFFFFFFB"/>
    <w:multiLevelType w:val="multilevel"/>
    <w:tmpl w:val="5C84A74E"/>
    <w:lvl w:ilvl="0">
      <w:start w:val="1"/>
      <w:numFmt w:val="decimal"/>
      <w:lvlText w:val="%1."/>
      <w:legacy w:legacy="1" w:legacySpace="144" w:legacyIndent="680"/>
      <w:lvlJc w:val="left"/>
      <w:pPr>
        <w:ind w:left="680" w:hanging="680"/>
      </w:pPr>
      <w:rPr>
        <w:u w:val="none"/>
      </w:rPr>
    </w:lvl>
    <w:lvl w:ilvl="1">
      <w:start w:val="1"/>
      <w:numFmt w:val="decimal"/>
      <w:lvlText w:val="%1.%2"/>
      <w:legacy w:legacy="1" w:legacySpace="144" w:legacyIndent="680"/>
      <w:lvlJc w:val="left"/>
      <w:pPr>
        <w:ind w:left="1360" w:hanging="680"/>
      </w:pPr>
      <w:rPr>
        <w:u w:val="none"/>
      </w:rPr>
    </w:lvl>
    <w:lvl w:ilvl="2">
      <w:start w:val="1"/>
      <w:numFmt w:val="decimal"/>
      <w:lvlText w:val="%1.%2.%3"/>
      <w:legacy w:legacy="1" w:legacySpace="144" w:legacyIndent="680"/>
      <w:lvlJc w:val="left"/>
      <w:pPr>
        <w:ind w:left="2041" w:hanging="680"/>
      </w:pPr>
      <w:rPr>
        <w:u w:val="none"/>
      </w:rPr>
    </w:lvl>
    <w:lvl w:ilvl="3">
      <w:start w:val="1"/>
      <w:numFmt w:val="decimal"/>
      <w:pStyle w:val="berschrift4"/>
      <w:lvlText w:val="%1.%2.%3.%4"/>
      <w:legacy w:legacy="1" w:legacySpace="144" w:legacyIndent="907"/>
      <w:lvlJc w:val="left"/>
      <w:pPr>
        <w:ind w:left="2948" w:hanging="907"/>
      </w:pPr>
      <w:rPr>
        <w:u w:val="none"/>
      </w:rPr>
    </w:lvl>
    <w:lvl w:ilvl="4">
      <w:start w:val="1"/>
      <w:numFmt w:val="decimal"/>
      <w:pStyle w:val="berschrift5"/>
      <w:lvlText w:val="%1.%2.%3.%4.%5"/>
      <w:legacy w:legacy="1" w:legacySpace="144" w:legacyIndent="1134"/>
      <w:lvlJc w:val="left"/>
      <w:pPr>
        <w:ind w:left="4081" w:hanging="1134"/>
      </w:pPr>
      <w:rPr>
        <w:u w:val="none"/>
      </w:rPr>
    </w:lvl>
    <w:lvl w:ilvl="5">
      <w:start w:val="1"/>
      <w:numFmt w:val="decimal"/>
      <w:lvlText w:val="%1.%2.%3.%4.%5.%6"/>
      <w:legacy w:legacy="1" w:legacySpace="144" w:legacyIndent="1134"/>
      <w:lvlJc w:val="left"/>
      <w:pPr>
        <w:ind w:left="5215" w:hanging="1134"/>
      </w:pPr>
      <w:rPr>
        <w:u w:val="none"/>
      </w:rPr>
    </w:lvl>
    <w:lvl w:ilvl="6">
      <w:start w:val="1"/>
      <w:numFmt w:val="decimal"/>
      <w:pStyle w:val="berschrift7"/>
      <w:lvlText w:val="%1.%2.%3.%4.%5.%6.%7"/>
      <w:legacy w:legacy="1" w:legacySpace="144" w:legacyIndent="0"/>
      <w:lvlJc w:val="left"/>
    </w:lvl>
    <w:lvl w:ilvl="7">
      <w:start w:val="1"/>
      <w:numFmt w:val="decimal"/>
      <w:pStyle w:val="berschrift8"/>
      <w:lvlText w:val="%1.%2.%3.%4.%5.%6.%7.%8"/>
      <w:legacy w:legacy="1" w:legacySpace="144" w:legacyIndent="0"/>
      <w:lvlJc w:val="left"/>
    </w:lvl>
    <w:lvl w:ilvl="8">
      <w:start w:val="1"/>
      <w:numFmt w:val="upperLetter"/>
      <w:pStyle w:val="berschrift9"/>
      <w:lvlText w:val="%9."/>
      <w:legacy w:legacy="1" w:legacySpace="144" w:legacyIndent="680"/>
      <w:lvlJc w:val="left"/>
      <w:pPr>
        <w:ind w:left="680" w:hanging="680"/>
      </w:pPr>
      <w:rPr>
        <w:u w:val="none"/>
      </w:rPr>
    </w:lvl>
  </w:abstractNum>
  <w:abstractNum w:abstractNumId="7" w15:restartNumberingAfterBreak="0">
    <w:nsid w:val="10542059"/>
    <w:multiLevelType w:val="hybridMultilevel"/>
    <w:tmpl w:val="628C1E72"/>
    <w:lvl w:ilvl="0" w:tplc="C4AA53B0">
      <w:numFmt w:val="bullet"/>
      <w:lvlText w:val="•"/>
      <w:lvlJc w:val="left"/>
      <w:pPr>
        <w:ind w:left="360" w:hanging="360"/>
      </w:pPr>
      <w:rPr>
        <w:rFonts w:ascii="Roboto" w:eastAsia="Times New Roman" w:hAnsi="Roboto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C87254"/>
    <w:multiLevelType w:val="hybridMultilevel"/>
    <w:tmpl w:val="807A2CA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B10F88"/>
    <w:multiLevelType w:val="singleLevel"/>
    <w:tmpl w:val="1E96D690"/>
    <w:lvl w:ilvl="0">
      <w:start w:val="1"/>
      <w:numFmt w:val="lowerRoman"/>
      <w:lvlText w:val="(%1)"/>
      <w:legacy w:legacy="1" w:legacySpace="0" w:legacyIndent="1134"/>
      <w:lvlJc w:val="left"/>
      <w:pPr>
        <w:ind w:left="5216" w:hanging="1134"/>
      </w:pPr>
    </w:lvl>
  </w:abstractNum>
  <w:abstractNum w:abstractNumId="10" w15:restartNumberingAfterBreak="0">
    <w:nsid w:val="3A447782"/>
    <w:multiLevelType w:val="singleLevel"/>
    <w:tmpl w:val="131EC988"/>
    <w:lvl w:ilvl="0">
      <w:start w:val="1"/>
      <w:numFmt w:val="lowerRoman"/>
      <w:lvlText w:val="(%1)"/>
      <w:legacy w:legacy="1" w:legacySpace="0" w:legacyIndent="907"/>
      <w:lvlJc w:val="left"/>
      <w:pPr>
        <w:ind w:left="2948" w:hanging="907"/>
      </w:pPr>
    </w:lvl>
  </w:abstractNum>
  <w:abstractNum w:abstractNumId="11" w15:restartNumberingAfterBreak="0">
    <w:nsid w:val="3BDA68F1"/>
    <w:multiLevelType w:val="singleLevel"/>
    <w:tmpl w:val="8096812A"/>
    <w:lvl w:ilvl="0">
      <w:start w:val="1"/>
      <w:numFmt w:val="lowerRoman"/>
      <w:lvlText w:val="(%1)"/>
      <w:legacy w:legacy="1" w:legacySpace="0" w:legacyIndent="680"/>
      <w:lvlJc w:val="left"/>
      <w:pPr>
        <w:ind w:left="1360" w:hanging="680"/>
      </w:pPr>
    </w:lvl>
  </w:abstractNum>
  <w:abstractNum w:abstractNumId="12" w15:restartNumberingAfterBreak="0">
    <w:nsid w:val="3C2B0044"/>
    <w:multiLevelType w:val="singleLevel"/>
    <w:tmpl w:val="A096116C"/>
    <w:lvl w:ilvl="0">
      <w:start w:val="1"/>
      <w:numFmt w:val="decimal"/>
      <w:lvlText w:val="%1."/>
      <w:legacy w:legacy="1" w:legacySpace="0" w:legacyIndent="283"/>
      <w:lvlJc w:val="left"/>
      <w:pPr>
        <w:ind w:left="566" w:hanging="283"/>
      </w:pPr>
    </w:lvl>
  </w:abstractNum>
  <w:abstractNum w:abstractNumId="13" w15:restartNumberingAfterBreak="0">
    <w:nsid w:val="45A04F7A"/>
    <w:multiLevelType w:val="singleLevel"/>
    <w:tmpl w:val="1E96D690"/>
    <w:lvl w:ilvl="0">
      <w:start w:val="1"/>
      <w:numFmt w:val="lowerRoman"/>
      <w:lvlText w:val="(%1)"/>
      <w:legacy w:legacy="1" w:legacySpace="0" w:legacyIndent="1134"/>
      <w:lvlJc w:val="left"/>
      <w:pPr>
        <w:ind w:left="5216" w:hanging="1134"/>
      </w:pPr>
    </w:lvl>
  </w:abstractNum>
  <w:abstractNum w:abstractNumId="14" w15:restartNumberingAfterBreak="0">
    <w:nsid w:val="49E76800"/>
    <w:multiLevelType w:val="singleLevel"/>
    <w:tmpl w:val="213A08DE"/>
    <w:lvl w:ilvl="0">
      <w:start w:val="1"/>
      <w:numFmt w:val="lowerLetter"/>
      <w:lvlText w:val="%1.)"/>
      <w:legacy w:legacy="1" w:legacySpace="0" w:legacyIndent="680"/>
      <w:lvlJc w:val="left"/>
      <w:pPr>
        <w:ind w:left="1360" w:hanging="680"/>
      </w:pPr>
    </w:lvl>
  </w:abstractNum>
  <w:abstractNum w:abstractNumId="15" w15:restartNumberingAfterBreak="0">
    <w:nsid w:val="57330277"/>
    <w:multiLevelType w:val="hybridMultilevel"/>
    <w:tmpl w:val="9710B86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252037"/>
    <w:multiLevelType w:val="singleLevel"/>
    <w:tmpl w:val="1E96D690"/>
    <w:lvl w:ilvl="0">
      <w:start w:val="1"/>
      <w:numFmt w:val="lowerRoman"/>
      <w:lvlText w:val="(%1)"/>
      <w:legacy w:legacy="1" w:legacySpace="0" w:legacyIndent="1134"/>
      <w:lvlJc w:val="left"/>
      <w:pPr>
        <w:ind w:left="4082" w:hanging="1134"/>
      </w:pPr>
    </w:lvl>
  </w:abstractNum>
  <w:abstractNum w:abstractNumId="17" w15:restartNumberingAfterBreak="0">
    <w:nsid w:val="776F24D9"/>
    <w:multiLevelType w:val="singleLevel"/>
    <w:tmpl w:val="7E587100"/>
    <w:lvl w:ilvl="0">
      <w:start w:val="1"/>
      <w:numFmt w:val="lowerRoman"/>
      <w:lvlText w:val="(%1)"/>
      <w:legacy w:legacy="1" w:legacySpace="0" w:legacyIndent="680"/>
      <w:lvlJc w:val="left"/>
      <w:pPr>
        <w:ind w:left="2041" w:hanging="680"/>
      </w:pPr>
    </w:lvl>
  </w:abstractNum>
  <w:num w:numId="1" w16cid:durableId="701831499">
    <w:abstractNumId w:val="0"/>
  </w:num>
  <w:num w:numId="2" w16cid:durableId="850796970">
    <w:abstractNumId w:val="5"/>
  </w:num>
  <w:num w:numId="3" w16cid:durableId="1423914741">
    <w:abstractNumId w:val="4"/>
  </w:num>
  <w:num w:numId="4" w16cid:durableId="377627722">
    <w:abstractNumId w:val="3"/>
  </w:num>
  <w:num w:numId="5" w16cid:durableId="1175070511">
    <w:abstractNumId w:val="2"/>
  </w:num>
  <w:num w:numId="6" w16cid:durableId="527138399">
    <w:abstractNumId w:val="1"/>
  </w:num>
  <w:num w:numId="7" w16cid:durableId="771511439">
    <w:abstractNumId w:val="6"/>
  </w:num>
  <w:num w:numId="8" w16cid:durableId="2038118804">
    <w:abstractNumId w:val="6"/>
  </w:num>
  <w:num w:numId="9" w16cid:durableId="1770541359">
    <w:abstractNumId w:val="6"/>
  </w:num>
  <w:num w:numId="10" w16cid:durableId="1038623255">
    <w:abstractNumId w:val="12"/>
  </w:num>
  <w:num w:numId="11" w16cid:durableId="861363695">
    <w:abstractNumId w:val="9"/>
  </w:num>
  <w:num w:numId="12" w16cid:durableId="1261328419">
    <w:abstractNumId w:val="16"/>
  </w:num>
  <w:num w:numId="13" w16cid:durableId="1152528211">
    <w:abstractNumId w:val="10"/>
  </w:num>
  <w:num w:numId="14" w16cid:durableId="729766656">
    <w:abstractNumId w:val="17"/>
  </w:num>
  <w:num w:numId="15" w16cid:durableId="260113047">
    <w:abstractNumId w:val="11"/>
  </w:num>
  <w:num w:numId="16" w16cid:durableId="75442100">
    <w:abstractNumId w:val="14"/>
  </w:num>
  <w:num w:numId="17" w16cid:durableId="1661302673">
    <w:abstractNumId w:val="13"/>
  </w:num>
  <w:num w:numId="18" w16cid:durableId="325090748">
    <w:abstractNumId w:val="15"/>
  </w:num>
  <w:num w:numId="19" w16cid:durableId="62144469">
    <w:abstractNumId w:val="7"/>
  </w:num>
  <w:num w:numId="20" w16cid:durableId="11811184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v:stroke weight="2pt" linestyle="thinThi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004F"/>
    <w:rsid w:val="000157C2"/>
    <w:rsid w:val="0001624D"/>
    <w:rsid w:val="00016399"/>
    <w:rsid w:val="00026003"/>
    <w:rsid w:val="000378E9"/>
    <w:rsid w:val="0004530E"/>
    <w:rsid w:val="00056AD1"/>
    <w:rsid w:val="000626B7"/>
    <w:rsid w:val="000775D5"/>
    <w:rsid w:val="000776F8"/>
    <w:rsid w:val="00080433"/>
    <w:rsid w:val="00082DEA"/>
    <w:rsid w:val="00087695"/>
    <w:rsid w:val="00092444"/>
    <w:rsid w:val="000938D6"/>
    <w:rsid w:val="000C46F7"/>
    <w:rsid w:val="000C63FE"/>
    <w:rsid w:val="000E13AB"/>
    <w:rsid w:val="000F0425"/>
    <w:rsid w:val="0012266D"/>
    <w:rsid w:val="0012628D"/>
    <w:rsid w:val="001331FD"/>
    <w:rsid w:val="001622C2"/>
    <w:rsid w:val="00162E6B"/>
    <w:rsid w:val="00167BCA"/>
    <w:rsid w:val="00173168"/>
    <w:rsid w:val="00177DB9"/>
    <w:rsid w:val="00191C6F"/>
    <w:rsid w:val="00192DB6"/>
    <w:rsid w:val="0019337E"/>
    <w:rsid w:val="00197F0D"/>
    <w:rsid w:val="001A5A65"/>
    <w:rsid w:val="001A6C60"/>
    <w:rsid w:val="001B496A"/>
    <w:rsid w:val="001B5F80"/>
    <w:rsid w:val="001C1F05"/>
    <w:rsid w:val="001D1E92"/>
    <w:rsid w:val="001D7508"/>
    <w:rsid w:val="001E257C"/>
    <w:rsid w:val="001F1EE4"/>
    <w:rsid w:val="001F63A6"/>
    <w:rsid w:val="002117AC"/>
    <w:rsid w:val="00221E47"/>
    <w:rsid w:val="00225804"/>
    <w:rsid w:val="00226D7C"/>
    <w:rsid w:val="00250E00"/>
    <w:rsid w:val="00281D16"/>
    <w:rsid w:val="00285522"/>
    <w:rsid w:val="002A06AE"/>
    <w:rsid w:val="002A4B04"/>
    <w:rsid w:val="002A7194"/>
    <w:rsid w:val="002B0DE2"/>
    <w:rsid w:val="002B42B4"/>
    <w:rsid w:val="002C2FA3"/>
    <w:rsid w:val="002D14C8"/>
    <w:rsid w:val="002E28D0"/>
    <w:rsid w:val="002E3396"/>
    <w:rsid w:val="002E350C"/>
    <w:rsid w:val="002E5388"/>
    <w:rsid w:val="002F01B9"/>
    <w:rsid w:val="002F2086"/>
    <w:rsid w:val="002F2B65"/>
    <w:rsid w:val="003127DF"/>
    <w:rsid w:val="00315B29"/>
    <w:rsid w:val="00353DD0"/>
    <w:rsid w:val="0035618B"/>
    <w:rsid w:val="0036719B"/>
    <w:rsid w:val="00372CA2"/>
    <w:rsid w:val="00374380"/>
    <w:rsid w:val="003762C0"/>
    <w:rsid w:val="00376E53"/>
    <w:rsid w:val="00382D4D"/>
    <w:rsid w:val="0038429E"/>
    <w:rsid w:val="00392E9D"/>
    <w:rsid w:val="003A0819"/>
    <w:rsid w:val="003A081B"/>
    <w:rsid w:val="003A1868"/>
    <w:rsid w:val="003A78BE"/>
    <w:rsid w:val="003C3AC5"/>
    <w:rsid w:val="003C4744"/>
    <w:rsid w:val="003C5CA3"/>
    <w:rsid w:val="003C6B17"/>
    <w:rsid w:val="003D49A8"/>
    <w:rsid w:val="003D5BAB"/>
    <w:rsid w:val="003F1C79"/>
    <w:rsid w:val="00406896"/>
    <w:rsid w:val="00433045"/>
    <w:rsid w:val="004354C9"/>
    <w:rsid w:val="00451491"/>
    <w:rsid w:val="00456521"/>
    <w:rsid w:val="00463E62"/>
    <w:rsid w:val="00471C92"/>
    <w:rsid w:val="00473E4E"/>
    <w:rsid w:val="00487627"/>
    <w:rsid w:val="00497B8A"/>
    <w:rsid w:val="004B4FF0"/>
    <w:rsid w:val="004B7A80"/>
    <w:rsid w:val="004C30EC"/>
    <w:rsid w:val="004C6B09"/>
    <w:rsid w:val="004D7901"/>
    <w:rsid w:val="004E2F3A"/>
    <w:rsid w:val="004F0212"/>
    <w:rsid w:val="005065C9"/>
    <w:rsid w:val="0054054C"/>
    <w:rsid w:val="00542D8F"/>
    <w:rsid w:val="00547F4B"/>
    <w:rsid w:val="005511B5"/>
    <w:rsid w:val="0056023F"/>
    <w:rsid w:val="00560AA1"/>
    <w:rsid w:val="005670B2"/>
    <w:rsid w:val="00574E7D"/>
    <w:rsid w:val="00576B2A"/>
    <w:rsid w:val="005816E9"/>
    <w:rsid w:val="00586DB3"/>
    <w:rsid w:val="005875EC"/>
    <w:rsid w:val="00595D60"/>
    <w:rsid w:val="005A2C11"/>
    <w:rsid w:val="005A79E0"/>
    <w:rsid w:val="005B6DAD"/>
    <w:rsid w:val="005B7625"/>
    <w:rsid w:val="005D715A"/>
    <w:rsid w:val="005D7A61"/>
    <w:rsid w:val="005E2C84"/>
    <w:rsid w:val="005E435D"/>
    <w:rsid w:val="005E5BDF"/>
    <w:rsid w:val="006107B8"/>
    <w:rsid w:val="00611065"/>
    <w:rsid w:val="00612DA0"/>
    <w:rsid w:val="006141BE"/>
    <w:rsid w:val="00617031"/>
    <w:rsid w:val="006217D6"/>
    <w:rsid w:val="006220E6"/>
    <w:rsid w:val="006227F4"/>
    <w:rsid w:val="00626700"/>
    <w:rsid w:val="0062749C"/>
    <w:rsid w:val="006316DD"/>
    <w:rsid w:val="00632305"/>
    <w:rsid w:val="006345E4"/>
    <w:rsid w:val="006352D6"/>
    <w:rsid w:val="00642B25"/>
    <w:rsid w:val="0065337C"/>
    <w:rsid w:val="00654DF3"/>
    <w:rsid w:val="00660EDB"/>
    <w:rsid w:val="006650A9"/>
    <w:rsid w:val="006727F3"/>
    <w:rsid w:val="00683850"/>
    <w:rsid w:val="006859B9"/>
    <w:rsid w:val="00691B95"/>
    <w:rsid w:val="006A6C5B"/>
    <w:rsid w:val="006B4448"/>
    <w:rsid w:val="006C4511"/>
    <w:rsid w:val="006D589E"/>
    <w:rsid w:val="006D7C0E"/>
    <w:rsid w:val="007001B0"/>
    <w:rsid w:val="007036B7"/>
    <w:rsid w:val="00712B45"/>
    <w:rsid w:val="00713FEE"/>
    <w:rsid w:val="00714234"/>
    <w:rsid w:val="00715653"/>
    <w:rsid w:val="00733B12"/>
    <w:rsid w:val="00750922"/>
    <w:rsid w:val="00752CF7"/>
    <w:rsid w:val="00781313"/>
    <w:rsid w:val="0078583D"/>
    <w:rsid w:val="00786AFE"/>
    <w:rsid w:val="0078759A"/>
    <w:rsid w:val="00791865"/>
    <w:rsid w:val="007B0CFD"/>
    <w:rsid w:val="007B281E"/>
    <w:rsid w:val="007B3BD4"/>
    <w:rsid w:val="007C18C6"/>
    <w:rsid w:val="007D03F6"/>
    <w:rsid w:val="007D1BF4"/>
    <w:rsid w:val="007D5652"/>
    <w:rsid w:val="007E5DF6"/>
    <w:rsid w:val="007F4665"/>
    <w:rsid w:val="007F6183"/>
    <w:rsid w:val="0080065A"/>
    <w:rsid w:val="00812D28"/>
    <w:rsid w:val="00813EB5"/>
    <w:rsid w:val="00816FEB"/>
    <w:rsid w:val="008170FF"/>
    <w:rsid w:val="0081752E"/>
    <w:rsid w:val="008178F7"/>
    <w:rsid w:val="00826DD9"/>
    <w:rsid w:val="0083004F"/>
    <w:rsid w:val="00834096"/>
    <w:rsid w:val="008363DB"/>
    <w:rsid w:val="0084360B"/>
    <w:rsid w:val="00845884"/>
    <w:rsid w:val="00846ED2"/>
    <w:rsid w:val="00894F59"/>
    <w:rsid w:val="008B0FF7"/>
    <w:rsid w:val="008B3AF2"/>
    <w:rsid w:val="008C0B97"/>
    <w:rsid w:val="008C61AE"/>
    <w:rsid w:val="008D1FD1"/>
    <w:rsid w:val="008D4B33"/>
    <w:rsid w:val="008F5D6C"/>
    <w:rsid w:val="0090295A"/>
    <w:rsid w:val="00903C54"/>
    <w:rsid w:val="00907409"/>
    <w:rsid w:val="00924B4A"/>
    <w:rsid w:val="00930564"/>
    <w:rsid w:val="00941590"/>
    <w:rsid w:val="0094515E"/>
    <w:rsid w:val="009529D1"/>
    <w:rsid w:val="00974AC1"/>
    <w:rsid w:val="00993007"/>
    <w:rsid w:val="009939B8"/>
    <w:rsid w:val="009A5882"/>
    <w:rsid w:val="009A6896"/>
    <w:rsid w:val="009B3FD2"/>
    <w:rsid w:val="009C34C3"/>
    <w:rsid w:val="009D3C78"/>
    <w:rsid w:val="009D54AE"/>
    <w:rsid w:val="009E19A6"/>
    <w:rsid w:val="009E4658"/>
    <w:rsid w:val="009F008D"/>
    <w:rsid w:val="009F1AA0"/>
    <w:rsid w:val="009F5F4E"/>
    <w:rsid w:val="00A00FBD"/>
    <w:rsid w:val="00A07CFE"/>
    <w:rsid w:val="00A13C71"/>
    <w:rsid w:val="00A14F0C"/>
    <w:rsid w:val="00A26AC8"/>
    <w:rsid w:val="00A27137"/>
    <w:rsid w:val="00A449F8"/>
    <w:rsid w:val="00A54B10"/>
    <w:rsid w:val="00A77DFF"/>
    <w:rsid w:val="00A84F01"/>
    <w:rsid w:val="00A85061"/>
    <w:rsid w:val="00A86824"/>
    <w:rsid w:val="00A9394C"/>
    <w:rsid w:val="00AA5673"/>
    <w:rsid w:val="00AA748F"/>
    <w:rsid w:val="00AC44D4"/>
    <w:rsid w:val="00AC5116"/>
    <w:rsid w:val="00AD1CED"/>
    <w:rsid w:val="00AF18CD"/>
    <w:rsid w:val="00AF5902"/>
    <w:rsid w:val="00AF7154"/>
    <w:rsid w:val="00B01A43"/>
    <w:rsid w:val="00B06D38"/>
    <w:rsid w:val="00B11062"/>
    <w:rsid w:val="00B32110"/>
    <w:rsid w:val="00B37306"/>
    <w:rsid w:val="00B62BCF"/>
    <w:rsid w:val="00B72235"/>
    <w:rsid w:val="00B72872"/>
    <w:rsid w:val="00B87518"/>
    <w:rsid w:val="00BB0B3E"/>
    <w:rsid w:val="00BB1A84"/>
    <w:rsid w:val="00BB4FBF"/>
    <w:rsid w:val="00BD28D9"/>
    <w:rsid w:val="00BE3D37"/>
    <w:rsid w:val="00BF3938"/>
    <w:rsid w:val="00C150B8"/>
    <w:rsid w:val="00C23C50"/>
    <w:rsid w:val="00C346AA"/>
    <w:rsid w:val="00C440B9"/>
    <w:rsid w:val="00C44B4A"/>
    <w:rsid w:val="00C45096"/>
    <w:rsid w:val="00C534DC"/>
    <w:rsid w:val="00C54685"/>
    <w:rsid w:val="00C55C9D"/>
    <w:rsid w:val="00C55FF1"/>
    <w:rsid w:val="00C612CD"/>
    <w:rsid w:val="00C65E4D"/>
    <w:rsid w:val="00C82EE5"/>
    <w:rsid w:val="00C933E3"/>
    <w:rsid w:val="00C93D85"/>
    <w:rsid w:val="00CA20A8"/>
    <w:rsid w:val="00CB00F0"/>
    <w:rsid w:val="00CB2F88"/>
    <w:rsid w:val="00CB7F00"/>
    <w:rsid w:val="00CD255B"/>
    <w:rsid w:val="00CD6AC0"/>
    <w:rsid w:val="00CE3BC2"/>
    <w:rsid w:val="00CF62D3"/>
    <w:rsid w:val="00D01703"/>
    <w:rsid w:val="00D053A4"/>
    <w:rsid w:val="00D073B0"/>
    <w:rsid w:val="00D27148"/>
    <w:rsid w:val="00D41C5A"/>
    <w:rsid w:val="00D57BFD"/>
    <w:rsid w:val="00D9075F"/>
    <w:rsid w:val="00D9086C"/>
    <w:rsid w:val="00D9091B"/>
    <w:rsid w:val="00D90A8F"/>
    <w:rsid w:val="00D96E7A"/>
    <w:rsid w:val="00DA2DC1"/>
    <w:rsid w:val="00DA700B"/>
    <w:rsid w:val="00DC7B42"/>
    <w:rsid w:val="00DD0787"/>
    <w:rsid w:val="00DD2069"/>
    <w:rsid w:val="00DD3C88"/>
    <w:rsid w:val="00DD5ACA"/>
    <w:rsid w:val="00DD7A5C"/>
    <w:rsid w:val="00DE48AD"/>
    <w:rsid w:val="00DE7D2E"/>
    <w:rsid w:val="00DF1C08"/>
    <w:rsid w:val="00DF360A"/>
    <w:rsid w:val="00DF679E"/>
    <w:rsid w:val="00E06FD6"/>
    <w:rsid w:val="00E15A5B"/>
    <w:rsid w:val="00E20AA2"/>
    <w:rsid w:val="00E3625E"/>
    <w:rsid w:val="00E557BC"/>
    <w:rsid w:val="00E677C6"/>
    <w:rsid w:val="00E72874"/>
    <w:rsid w:val="00E83BED"/>
    <w:rsid w:val="00EA33A5"/>
    <w:rsid w:val="00EA3ACE"/>
    <w:rsid w:val="00EA552D"/>
    <w:rsid w:val="00EB4EE2"/>
    <w:rsid w:val="00EB4F27"/>
    <w:rsid w:val="00EB7F66"/>
    <w:rsid w:val="00EC6580"/>
    <w:rsid w:val="00EC7000"/>
    <w:rsid w:val="00ED088F"/>
    <w:rsid w:val="00ED1667"/>
    <w:rsid w:val="00EE2DE2"/>
    <w:rsid w:val="00EE3151"/>
    <w:rsid w:val="00EF0FA4"/>
    <w:rsid w:val="00F03E7C"/>
    <w:rsid w:val="00F04E2E"/>
    <w:rsid w:val="00F069FC"/>
    <w:rsid w:val="00F0776C"/>
    <w:rsid w:val="00F07AD6"/>
    <w:rsid w:val="00F107DC"/>
    <w:rsid w:val="00F111A5"/>
    <w:rsid w:val="00F16FAF"/>
    <w:rsid w:val="00F278B5"/>
    <w:rsid w:val="00F42903"/>
    <w:rsid w:val="00F51105"/>
    <w:rsid w:val="00F553FC"/>
    <w:rsid w:val="00F56F12"/>
    <w:rsid w:val="00F616BA"/>
    <w:rsid w:val="00F85185"/>
    <w:rsid w:val="00FA18B6"/>
    <w:rsid w:val="00FA242A"/>
    <w:rsid w:val="00FA3466"/>
    <w:rsid w:val="00FA7E01"/>
    <w:rsid w:val="00FB5ADD"/>
    <w:rsid w:val="00FB5BC9"/>
    <w:rsid w:val="00FC7BDE"/>
    <w:rsid w:val="00FD5F02"/>
    <w:rsid w:val="00FE2CC8"/>
    <w:rsid w:val="00FF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weight="2pt" linestyle="thinThin"/>
    </o:shapedefaults>
    <o:shapelayout v:ext="edit">
      <o:idmap v:ext="edit" data="2"/>
    </o:shapelayout>
  </w:shapeDefaults>
  <w:decimalSymbol w:val="."/>
  <w:listSeparator w:val=";"/>
  <w14:docId w14:val="1522534E"/>
  <w15:docId w15:val="{21CEDC5F-924B-4C4C-B20B-41C8F86A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92444"/>
    <w:pPr>
      <w:spacing w:before="120"/>
      <w:jc w:val="both"/>
    </w:pPr>
    <w:rPr>
      <w:rFonts w:ascii="Roboto" w:hAnsi="Roboto"/>
      <w:sz w:val="22"/>
      <w:lang w:eastAsia="de-DE"/>
    </w:rPr>
  </w:style>
  <w:style w:type="paragraph" w:styleId="berschrift1">
    <w:name w:val="heading 1"/>
    <w:basedOn w:val="Standard"/>
    <w:next w:val="Textschrift1Stufe"/>
    <w:qFormat/>
    <w:pPr>
      <w:keepNext/>
      <w:tabs>
        <w:tab w:val="left" w:pos="454"/>
      </w:tabs>
      <w:spacing w:before="360" w:after="40"/>
      <w:ind w:left="680" w:hanging="680"/>
      <w:outlineLvl w:val="0"/>
    </w:pPr>
    <w:rPr>
      <w:b/>
      <w:kern w:val="28"/>
      <w:sz w:val="24"/>
    </w:rPr>
  </w:style>
  <w:style w:type="paragraph" w:styleId="berschrift2">
    <w:name w:val="heading 2"/>
    <w:basedOn w:val="berschrift1"/>
    <w:next w:val="Textschrift1Stufe"/>
    <w:qFormat/>
    <w:pPr>
      <w:outlineLvl w:val="1"/>
    </w:pPr>
  </w:style>
  <w:style w:type="paragraph" w:styleId="berschrift3">
    <w:name w:val="heading 3"/>
    <w:basedOn w:val="Standard"/>
    <w:next w:val="Textschrift1Stufe"/>
    <w:qFormat/>
    <w:pPr>
      <w:spacing w:before="240" w:after="60"/>
      <w:ind w:left="680" w:hanging="680"/>
      <w:outlineLvl w:val="2"/>
    </w:pPr>
  </w:style>
  <w:style w:type="paragraph" w:styleId="berschrift4">
    <w:name w:val="heading 4"/>
    <w:basedOn w:val="Standard"/>
    <w:next w:val="Textschrift4Stufe"/>
    <w:qFormat/>
    <w:pPr>
      <w:numPr>
        <w:ilvl w:val="3"/>
        <w:numId w:val="7"/>
      </w:numPr>
      <w:spacing w:before="240" w:after="60"/>
      <w:outlineLvl w:val="3"/>
    </w:pPr>
    <w:rPr>
      <w:rFonts w:ascii="Serifa BT" w:hAnsi="Serifa BT"/>
      <w:u w:val="single"/>
    </w:rPr>
  </w:style>
  <w:style w:type="paragraph" w:styleId="berschrift5">
    <w:name w:val="heading 5"/>
    <w:basedOn w:val="Standard"/>
    <w:next w:val="Textschrift5Stufe"/>
    <w:qFormat/>
    <w:pPr>
      <w:numPr>
        <w:ilvl w:val="4"/>
        <w:numId w:val="7"/>
      </w:numPr>
      <w:spacing w:before="240" w:after="60"/>
      <w:outlineLvl w:val="4"/>
    </w:pPr>
    <w:rPr>
      <w:rFonts w:ascii="Serifa BT" w:hAnsi="Serifa BT"/>
      <w:u w:val="single"/>
    </w:r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i/>
    </w:rPr>
  </w:style>
  <w:style w:type="paragraph" w:styleId="berschrift7">
    <w:name w:val="heading 7"/>
    <w:basedOn w:val="Standard"/>
    <w:next w:val="Standard"/>
    <w:qFormat/>
    <w:pPr>
      <w:numPr>
        <w:ilvl w:val="6"/>
        <w:numId w:val="7"/>
      </w:numPr>
      <w:spacing w:before="240" w:after="60"/>
      <w:ind w:left="5215"/>
      <w:outlineLvl w:val="6"/>
    </w:pPr>
  </w:style>
  <w:style w:type="paragraph" w:styleId="berschrift8">
    <w:name w:val="heading 8"/>
    <w:basedOn w:val="Standard"/>
    <w:next w:val="Standard"/>
    <w:qFormat/>
    <w:pPr>
      <w:numPr>
        <w:ilvl w:val="7"/>
        <w:numId w:val="7"/>
      </w:numPr>
      <w:spacing w:before="240" w:after="60"/>
      <w:ind w:left="5215"/>
      <w:outlineLvl w:val="7"/>
    </w:pPr>
    <w:rPr>
      <w:i/>
    </w:rPr>
  </w:style>
  <w:style w:type="paragraph" w:styleId="berschrift9">
    <w:name w:val="heading 9"/>
    <w:basedOn w:val="Standard"/>
    <w:next w:val="Standard"/>
    <w:qFormat/>
    <w:pPr>
      <w:numPr>
        <w:ilvl w:val="8"/>
        <w:numId w:val="7"/>
      </w:numPr>
      <w:spacing w:before="240" w:after="60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schrift1Stufe">
    <w:name w:val="Textschrift 1. Stufe"/>
    <w:basedOn w:val="Standard"/>
    <w:pPr>
      <w:ind w:left="680"/>
    </w:pPr>
  </w:style>
  <w:style w:type="paragraph" w:customStyle="1" w:styleId="Textschrift4Stufe">
    <w:name w:val="Textschrift 4. Stufe"/>
    <w:basedOn w:val="Standardschrift"/>
    <w:pPr>
      <w:ind w:left="2948"/>
    </w:pPr>
    <w:rPr>
      <w:rFonts w:ascii="Arial" w:hAnsi="Arial"/>
      <w:sz w:val="20"/>
    </w:rPr>
  </w:style>
  <w:style w:type="paragraph" w:customStyle="1" w:styleId="Standardschrift">
    <w:name w:val="Standardschrift"/>
    <w:basedOn w:val="Standard"/>
    <w:rPr>
      <w:rFonts w:ascii="Serifa BT" w:hAnsi="Serifa BT"/>
    </w:rPr>
  </w:style>
  <w:style w:type="paragraph" w:customStyle="1" w:styleId="Textschrift5Stufe">
    <w:name w:val="Textschrift 5. Stufe"/>
    <w:basedOn w:val="Standardschrift"/>
    <w:pPr>
      <w:ind w:left="4082"/>
    </w:pPr>
    <w:rPr>
      <w:rFonts w:ascii="Arial" w:hAnsi="Arial"/>
      <w:sz w:val="20"/>
    </w:rPr>
  </w:style>
  <w:style w:type="paragraph" w:styleId="Beschriftung">
    <w:name w:val="caption"/>
    <w:basedOn w:val="Standard"/>
    <w:next w:val="Standard"/>
    <w:qFormat/>
    <w:pPr>
      <w:spacing w:after="120"/>
    </w:pPr>
    <w:rPr>
      <w:i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  <w:spacing w:before="240"/>
    </w:pPr>
    <w:rPr>
      <w:sz w:val="20"/>
    </w:rPr>
  </w:style>
  <w:style w:type="character" w:styleId="Funotenzeichen">
    <w:name w:val="footnote reference"/>
    <w:semiHidden/>
    <w:rPr>
      <w:rFonts w:ascii="Arial" w:hAnsi="Arial"/>
      <w:vertAlign w:val="superscript"/>
    </w:rPr>
  </w:style>
  <w:style w:type="paragraph" w:customStyle="1" w:styleId="Titelschrift">
    <w:name w:val="Titelschrift"/>
    <w:basedOn w:val="Standard"/>
    <w:pPr>
      <w:spacing w:after="120"/>
      <w:jc w:val="left"/>
    </w:pPr>
    <w:rPr>
      <w:b/>
      <w:sz w:val="28"/>
    </w:rPr>
  </w:style>
  <w:style w:type="paragraph" w:customStyle="1" w:styleId="Tabellentext">
    <w:name w:val="Tabellentext"/>
    <w:basedOn w:val="Standard"/>
    <w:pPr>
      <w:ind w:left="-70"/>
      <w:jc w:val="left"/>
    </w:pPr>
  </w:style>
  <w:style w:type="character" w:styleId="Hyperlink">
    <w:name w:val="Hyperlink"/>
    <w:semiHidden/>
    <w:rPr>
      <w:rFonts w:ascii="Arial" w:hAnsi="Arial"/>
      <w:color w:val="0000FF"/>
      <w:u w:val="single"/>
    </w:rPr>
  </w:style>
  <w:style w:type="character" w:styleId="Zeilennummer">
    <w:name w:val="line number"/>
    <w:semiHidden/>
    <w:rPr>
      <w:rFonts w:ascii="Arial" w:hAnsi="Arial"/>
    </w:rPr>
  </w:style>
  <w:style w:type="character" w:styleId="Fett">
    <w:name w:val="Strong"/>
    <w:uiPriority w:val="22"/>
    <w:qFormat/>
    <w:rPr>
      <w:rFonts w:ascii="Arial" w:hAnsi="Arial"/>
      <w:b/>
    </w:rPr>
  </w:style>
  <w:style w:type="character" w:styleId="Seitenzahl">
    <w:name w:val="page number"/>
    <w:semiHidden/>
    <w:rPr>
      <w:rFonts w:ascii="Arial" w:hAnsi="Arial"/>
    </w:rPr>
  </w:style>
  <w:style w:type="character" w:styleId="Kommentarzeichen">
    <w:name w:val="annotation reference"/>
    <w:semiHidden/>
    <w:rPr>
      <w:rFonts w:ascii="Arial" w:hAnsi="Arial"/>
      <w:sz w:val="16"/>
    </w:rPr>
  </w:style>
  <w:style w:type="character" w:styleId="BesuchterLink">
    <w:name w:val="FollowedHyperlink"/>
    <w:semiHidden/>
    <w:rPr>
      <w:rFonts w:ascii="Arial" w:hAnsi="Arial"/>
      <w:color w:val="800080"/>
      <w:u w:val="single"/>
    </w:rPr>
  </w:style>
  <w:style w:type="character" w:styleId="Endnotenzeichen">
    <w:name w:val="endnote reference"/>
    <w:semiHidden/>
    <w:rPr>
      <w:rFonts w:ascii="Arial" w:hAnsi="Arial"/>
      <w:vertAlign w:val="superscript"/>
    </w:rPr>
  </w:style>
  <w:style w:type="character" w:styleId="Hervorhebung">
    <w:name w:val="Emphasis"/>
    <w:aliases w:val="vtc_Hervorhebung"/>
    <w:qFormat/>
    <w:rPr>
      <w:rFonts w:ascii="Arial" w:hAnsi="Arial"/>
      <w:b/>
      <w:sz w:val="28"/>
    </w:rPr>
  </w:style>
  <w:style w:type="paragraph" w:styleId="Titel">
    <w:name w:val="Title"/>
    <w:basedOn w:val="Standard"/>
    <w:qFormat/>
    <w:pPr>
      <w:spacing w:before="240" w:after="60"/>
      <w:jc w:val="left"/>
      <w:outlineLvl w:val="0"/>
    </w:pPr>
    <w:rPr>
      <w:b/>
      <w:kern w:val="28"/>
      <w:sz w:val="32"/>
    </w:rPr>
  </w:style>
  <w:style w:type="paragraph" w:styleId="Endnotentext">
    <w:name w:val="endnote text"/>
    <w:basedOn w:val="Standard"/>
    <w:semiHidden/>
    <w:rPr>
      <w:sz w:val="16"/>
    </w:rPr>
  </w:style>
  <w:style w:type="paragraph" w:customStyle="1" w:styleId="Standardflattersatz">
    <w:name w:val="Standard flattersatz"/>
    <w:basedOn w:val="Standard"/>
    <w:pPr>
      <w:jc w:val="left"/>
    </w:pPr>
  </w:style>
  <w:style w:type="paragraph" w:customStyle="1" w:styleId="Tabelleberschrift">
    <w:name w:val="Tabelle Überschrift"/>
    <w:basedOn w:val="Tabellentext"/>
    <w:autoRedefine/>
    <w:rPr>
      <w:b/>
      <w:sz w:val="28"/>
    </w:rPr>
  </w:style>
  <w:style w:type="paragraph" w:customStyle="1" w:styleId="Tabellentextklein">
    <w:name w:val="Tabellentext klein"/>
    <w:basedOn w:val="Tabellentext"/>
    <w:autoRedefine/>
    <w:rPr>
      <w:sz w:val="18"/>
    </w:rPr>
  </w:style>
  <w:style w:type="character" w:customStyle="1" w:styleId="vtcStandard">
    <w:name w:val="vtc_Standard"/>
    <w:rPr>
      <w:rFonts w:ascii="Arial" w:hAnsi="Arial"/>
      <w:sz w:val="22"/>
    </w:rPr>
  </w:style>
  <w:style w:type="paragraph" w:styleId="Kommentartext">
    <w:name w:val="annotation text"/>
    <w:basedOn w:val="Standard"/>
    <w:link w:val="KommentartextZchn"/>
    <w:semiHidden/>
    <w:rPr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  <w:spacing w:before="0"/>
    </w:pPr>
    <w:rPr>
      <w:rFonts w:ascii="Serifa BT" w:hAnsi="Serifa B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51105"/>
    <w:pPr>
      <w:spacing w:before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F51105"/>
    <w:rPr>
      <w:rFonts w:ascii="Tahoma" w:hAnsi="Tahoma" w:cs="Tahoma"/>
      <w:sz w:val="16"/>
      <w:szCs w:val="16"/>
      <w:lang w:eastAsia="de-DE"/>
    </w:rPr>
  </w:style>
  <w:style w:type="paragraph" w:styleId="berarbeitung">
    <w:name w:val="Revision"/>
    <w:hidden/>
    <w:uiPriority w:val="99"/>
    <w:semiHidden/>
    <w:rsid w:val="00F51105"/>
    <w:rPr>
      <w:rFonts w:ascii="Arial" w:hAnsi="Arial"/>
      <w:sz w:val="22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B7F66"/>
    <w:rPr>
      <w:b/>
      <w:bCs/>
    </w:rPr>
  </w:style>
  <w:style w:type="character" w:customStyle="1" w:styleId="KommentartextZchn">
    <w:name w:val="Kommentartext Zchn"/>
    <w:link w:val="Kommentartext"/>
    <w:semiHidden/>
    <w:rsid w:val="00EB7F66"/>
    <w:rPr>
      <w:rFonts w:ascii="Arial" w:hAnsi="Arial"/>
      <w:lang w:eastAsia="de-DE"/>
    </w:rPr>
  </w:style>
  <w:style w:type="character" w:customStyle="1" w:styleId="KommentarthemaZchn">
    <w:name w:val="Kommentarthema Zchn"/>
    <w:link w:val="Kommentarthema"/>
    <w:uiPriority w:val="99"/>
    <w:semiHidden/>
    <w:rsid w:val="00EB7F66"/>
    <w:rPr>
      <w:rFonts w:ascii="Arial" w:hAnsi="Arial"/>
      <w:b/>
      <w:bCs/>
      <w:lang w:eastAsia="de-DE"/>
    </w:rPr>
  </w:style>
  <w:style w:type="table" w:styleId="Tabellenraster">
    <w:name w:val="Table Grid"/>
    <w:basedOn w:val="NormaleTabelle"/>
    <w:uiPriority w:val="59"/>
    <w:rsid w:val="00A868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Text">
    <w:name w:val="Tabelle_Text"/>
    <w:basedOn w:val="Standard"/>
    <w:qFormat/>
    <w:rsid w:val="00092444"/>
    <w:pPr>
      <w:spacing w:before="60" w:after="60" w:line="264" w:lineRule="auto"/>
      <w:jc w:val="left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192D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bav.dij.be.ch/content/dam/hbav_dij/dokumente/de/hb-recht/agi-hbrecht-rl-kgba-kvav-12a-geschaefte-haengig-20260817-de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belex.sites.be.ch/app/de/texts_of_law/215.341.1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5BF00-F49C-4984-BA05-DD0FF34A9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HO33 Rechnung Tiefbauamt der Stadt Thun-Thun-P51-Landerwerb Allmendstrasse Thun-Grenzmutation, Parzelle 51,166</vt:lpstr>
    </vt:vector>
  </TitlesOfParts>
  <Company>vertec ltd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HO33 Rechnung Tiefbauamt der Stadt Thun-Thun-P51-Landerwerb Allmendstrasse Thun-Grenzmutation, Parzelle 51,166</dc:title>
  <dc:creator>René Bützer</dc:creator>
  <cp:lastModifiedBy>Brawand Bernhard, DIJ-AGI-A2</cp:lastModifiedBy>
  <cp:revision>43</cp:revision>
  <cp:lastPrinted>2018-03-13T15:30:00Z</cp:lastPrinted>
  <dcterms:created xsi:type="dcterms:W3CDTF">2018-02-22T16:23:00Z</dcterms:created>
  <dcterms:modified xsi:type="dcterms:W3CDTF">2026-10-27T09:54:00Z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tecDetachTemplate">
    <vt:bool>true</vt:bool>
  </property>
  <property fmtid="{D5CDD505-2E9C-101B-9397-08002B2CF9AE}" pid="3" name="VertecActivityId">
    <vt:lpwstr>29299195</vt:lpwstr>
  </property>
  <property fmtid="{D5CDD505-2E9C-101B-9397-08002B2CF9AE}" pid="4" name="MSIP_Label_74fdd986-87d9-48c6-acda-407b1ab5fef0_Enabled">
    <vt:lpwstr>true</vt:lpwstr>
  </property>
  <property fmtid="{D5CDD505-2E9C-101B-9397-08002B2CF9AE}" pid="5" name="MSIP_Label_74fdd986-87d9-48c6-acda-407b1ab5fef0_SetDate">
    <vt:lpwstr>2026-09-24T10:53:27Z</vt:lpwstr>
  </property>
  <property fmtid="{D5CDD505-2E9C-101B-9397-08002B2CF9AE}" pid="6" name="MSIP_Label_74fdd986-87d9-48c6-acda-407b1ab5fef0_Method">
    <vt:lpwstr>Standard</vt:lpwstr>
  </property>
  <property fmtid="{D5CDD505-2E9C-101B-9397-08002B2CF9AE}" pid="7" name="MSIP_Label_74fdd986-87d9-48c6-acda-407b1ab5fef0_Name">
    <vt:lpwstr>NICHT KLASSIFIZIERT</vt:lpwstr>
  </property>
  <property fmtid="{D5CDD505-2E9C-101B-9397-08002B2CF9AE}" pid="8" name="MSIP_Label_74fdd986-87d9-48c6-acda-407b1ab5fef0_SiteId">
    <vt:lpwstr>cb96f99a-a111-42d7-9f65-e111197ba4bb</vt:lpwstr>
  </property>
  <property fmtid="{D5CDD505-2E9C-101B-9397-08002B2CF9AE}" pid="9" name="MSIP_Label_74fdd986-87d9-48c6-acda-407b1ab5fef0_ActionId">
    <vt:lpwstr>2560018e-9550-424a-af73-523d0f59fd88</vt:lpwstr>
  </property>
  <property fmtid="{D5CDD505-2E9C-101B-9397-08002B2CF9AE}" pid="10" name="MSIP_Label_74fdd986-87d9-48c6-acda-407b1ab5fef0_ContentBits">
    <vt:lpwstr>0</vt:lpwstr>
  </property>
  <property fmtid="{D5CDD505-2E9C-101B-9397-08002B2CF9AE}" pid="11" name="MSIP_Label_74fdd986-87d9-48c6-acda-407b1ab5fef0_Tag">
    <vt:lpwstr>10, 3, 0, 1</vt:lpwstr>
  </property>
</Properties>
</file>